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E47" w:rsidRDefault="00525E47" w:rsidP="000D4131">
      <w:pPr>
        <w:pStyle w:val="NormalWeb"/>
        <w:spacing w:before="0" w:beforeAutospacing="0" w:after="0" w:afterAutospacing="0"/>
        <w:rPr>
          <w:rStyle w:val="Strong"/>
          <w:color w:val="0E101A"/>
          <w:sz w:val="22"/>
          <w:szCs w:val="22"/>
        </w:rPr>
      </w:pPr>
    </w:p>
    <w:p w:rsidR="00525E47" w:rsidRDefault="00525E47" w:rsidP="00525E47">
      <w:pPr>
        <w:pStyle w:val="NormalWeb"/>
        <w:spacing w:before="0" w:beforeAutospacing="0" w:after="0" w:afterAutospacing="0"/>
        <w:jc w:val="center"/>
        <w:rPr>
          <w:rStyle w:val="Strong"/>
          <w:color w:val="0E101A"/>
          <w:sz w:val="22"/>
          <w:szCs w:val="22"/>
        </w:rPr>
      </w:pPr>
      <w:r>
        <w:rPr>
          <w:rStyle w:val="Strong"/>
          <w:color w:val="0E101A"/>
          <w:sz w:val="22"/>
          <w:szCs w:val="22"/>
        </w:rPr>
        <w:t>Target case questions</w:t>
      </w:r>
    </w:p>
    <w:p w:rsidR="000D4131" w:rsidRPr="00B94647" w:rsidRDefault="000D4131" w:rsidP="00525E47">
      <w:pPr>
        <w:pStyle w:val="NormalWeb"/>
        <w:spacing w:before="0" w:beforeAutospacing="0" w:after="0" w:afterAutospacing="0"/>
        <w:jc w:val="center"/>
        <w:rPr>
          <w:color w:val="0E101A"/>
          <w:sz w:val="22"/>
          <w:szCs w:val="22"/>
        </w:rPr>
      </w:pPr>
      <w:r w:rsidRPr="00B94647">
        <w:rPr>
          <w:rStyle w:val="Strong"/>
          <w:color w:val="0E101A"/>
          <w:sz w:val="22"/>
          <w:szCs w:val="22"/>
        </w:rPr>
        <w:t>Question 4</w:t>
      </w:r>
    </w:p>
    <w:p w:rsidR="000D4131" w:rsidRPr="00B94647" w:rsidRDefault="000D4131" w:rsidP="007C3756">
      <w:pPr>
        <w:pStyle w:val="NormalWeb"/>
        <w:spacing w:before="0" w:beforeAutospacing="0" w:after="0" w:afterAutospacing="0"/>
        <w:ind w:firstLine="720"/>
        <w:rPr>
          <w:color w:val="0E101A"/>
          <w:sz w:val="22"/>
          <w:szCs w:val="22"/>
        </w:rPr>
      </w:pPr>
      <w:bookmarkStart w:id="0" w:name="_GoBack"/>
      <w:bookmarkEnd w:id="0"/>
      <w:r w:rsidRPr="00B94647">
        <w:rPr>
          <w:color w:val="0E101A"/>
          <w:sz w:val="22"/>
          <w:szCs w:val="22"/>
        </w:rPr>
        <w:t>Target had taken the initiative to protect all its data by investing mainly in insuring its IT infrastructure. It had ensured several layers, including firewalls, segmentation, intrusion detection software, and malware detection software. Additionally, the firm confirmed that security audits were conducted regularly by both internal and external consultants. However, despite the protective measures, the target was attacked by cyber attackers. Giving access to the firm Fazio for several services such as electronic billing, project management, and submission of contracts caused an attack on Target. Fazio had remote access to Target, and the hackers gained the passwords and users' names through them</w:t>
      </w:r>
      <w:r w:rsidR="007C3756" w:rsidRPr="00B94647">
        <w:rPr>
          <w:color w:val="0E101A"/>
          <w:sz w:val="22"/>
          <w:szCs w:val="22"/>
        </w:rPr>
        <w:t xml:space="preserve"> </w:t>
      </w:r>
      <w:r w:rsidR="00230237" w:rsidRPr="00B94647">
        <w:rPr>
          <w:color w:val="0E101A"/>
          <w:sz w:val="22"/>
          <w:szCs w:val="22"/>
        </w:rPr>
        <w:t>(</w:t>
      </w:r>
      <w:proofErr w:type="spellStart"/>
      <w:r w:rsidR="00230237">
        <w:rPr>
          <w:color w:val="0E101A"/>
          <w:sz w:val="22"/>
          <w:szCs w:val="22"/>
        </w:rPr>
        <w:t>Dube</w:t>
      </w:r>
      <w:proofErr w:type="spellEnd"/>
      <w:r w:rsidR="00230237">
        <w:rPr>
          <w:color w:val="0E101A"/>
          <w:sz w:val="22"/>
          <w:szCs w:val="22"/>
        </w:rPr>
        <w:t>, 2020)</w:t>
      </w:r>
      <w:r w:rsidRPr="00B94647">
        <w:rPr>
          <w:color w:val="0E101A"/>
          <w:sz w:val="22"/>
          <w:szCs w:val="22"/>
        </w:rPr>
        <w:t>.</w:t>
      </w:r>
    </w:p>
    <w:p w:rsidR="000D4131" w:rsidRPr="00B94647" w:rsidRDefault="000D4131" w:rsidP="007C3756">
      <w:pPr>
        <w:pStyle w:val="NormalWeb"/>
        <w:spacing w:before="0" w:beforeAutospacing="0" w:after="0" w:afterAutospacing="0"/>
        <w:ind w:firstLine="720"/>
        <w:rPr>
          <w:color w:val="0E101A"/>
          <w:sz w:val="22"/>
          <w:szCs w:val="22"/>
        </w:rPr>
      </w:pPr>
      <w:r w:rsidRPr="00B94647">
        <w:rPr>
          <w:color w:val="0E101A"/>
          <w:sz w:val="22"/>
          <w:szCs w:val="22"/>
        </w:rPr>
        <w:t>As discussed in the case, Target had measures in control to prevent malware from accessing their data from third parties; in this case, the attack through Fazio. Target was paying for Fire Eye monitoring services who were to monitor any hacker's activities and prevent them before happening. However, in this case, the system detected the activities and chose not to act in Target's defense. The target's experts had deactivated the alarms systems for malware detection due to their distrust in the new system</w:t>
      </w:r>
      <w:r w:rsidR="007C3756" w:rsidRPr="00B94647">
        <w:rPr>
          <w:color w:val="0E101A"/>
          <w:sz w:val="22"/>
          <w:szCs w:val="22"/>
        </w:rPr>
        <w:t xml:space="preserve"> (</w:t>
      </w:r>
      <w:proofErr w:type="spellStart"/>
      <w:r w:rsidR="005B0BEF">
        <w:rPr>
          <w:color w:val="0E101A"/>
          <w:sz w:val="22"/>
          <w:szCs w:val="22"/>
        </w:rPr>
        <w:t>Dube</w:t>
      </w:r>
      <w:proofErr w:type="spellEnd"/>
      <w:r w:rsidR="005B0BEF">
        <w:rPr>
          <w:color w:val="0E101A"/>
          <w:sz w:val="22"/>
          <w:szCs w:val="22"/>
        </w:rPr>
        <w:t>, 2020)</w:t>
      </w:r>
      <w:r w:rsidRPr="00B94647">
        <w:rPr>
          <w:color w:val="0E101A"/>
          <w:sz w:val="22"/>
          <w:szCs w:val="22"/>
        </w:rPr>
        <w:t>. Target would not have been attacked if its team of experts had not turned off the alarm and notification system; they would have been made alert of the malware detection and acted before attacking the firm's systems.</w:t>
      </w:r>
    </w:p>
    <w:p w:rsidR="00B94647" w:rsidRPr="00B94647" w:rsidRDefault="00B94647" w:rsidP="000D4131">
      <w:pPr>
        <w:pStyle w:val="NormalWeb"/>
        <w:spacing w:before="0" w:beforeAutospacing="0" w:after="0" w:afterAutospacing="0"/>
        <w:rPr>
          <w:rStyle w:val="Strong"/>
          <w:color w:val="0E101A"/>
          <w:sz w:val="22"/>
          <w:szCs w:val="22"/>
        </w:rPr>
      </w:pPr>
    </w:p>
    <w:p w:rsidR="000D4131" w:rsidRPr="00B94647" w:rsidRDefault="000D4131" w:rsidP="00230237">
      <w:pPr>
        <w:pStyle w:val="NormalWeb"/>
        <w:spacing w:before="0" w:beforeAutospacing="0" w:after="0" w:afterAutospacing="0"/>
        <w:jc w:val="center"/>
        <w:rPr>
          <w:color w:val="0E101A"/>
          <w:sz w:val="22"/>
          <w:szCs w:val="22"/>
        </w:rPr>
      </w:pPr>
      <w:r w:rsidRPr="00B94647">
        <w:rPr>
          <w:rStyle w:val="Strong"/>
          <w:color w:val="0E101A"/>
          <w:sz w:val="22"/>
          <w:szCs w:val="22"/>
        </w:rPr>
        <w:t>Question 5</w:t>
      </w:r>
    </w:p>
    <w:p w:rsidR="00B75BB6" w:rsidRDefault="000D4131" w:rsidP="005B0BEF">
      <w:pPr>
        <w:pStyle w:val="NormalWeb"/>
        <w:spacing w:before="0" w:beforeAutospacing="0" w:after="0" w:afterAutospacing="0"/>
        <w:ind w:firstLine="720"/>
        <w:rPr>
          <w:color w:val="0E101A"/>
          <w:sz w:val="22"/>
          <w:szCs w:val="22"/>
        </w:rPr>
      </w:pPr>
      <w:r w:rsidRPr="00B94647">
        <w:rPr>
          <w:color w:val="0E101A"/>
          <w:sz w:val="22"/>
          <w:szCs w:val="22"/>
        </w:rPr>
        <w:t>I was not surprised by this case's aspects, but what worries me is the effort and finances. Target had spent on security systems, yet it was attacked. As a future manager, I have learned that as procedures are necessary for security, personnel has a significant contribution in ensuring a firm's security. For instance, if Target's experts had trusted the systems and not deactivated the FireEye alerts, they would have protected the firm from attacks. Therefore, I will train my employees and staff on the importance of the security systems and frequently conduct inspections on the systems to ensure they are</w:t>
      </w:r>
      <w:r w:rsidR="00525E47">
        <w:rPr>
          <w:color w:val="0E101A"/>
          <w:sz w:val="22"/>
          <w:szCs w:val="22"/>
        </w:rPr>
        <w:t xml:space="preserve"> in order, and nothing has been. </w:t>
      </w:r>
    </w:p>
    <w:p w:rsidR="005B0BEF" w:rsidRDefault="005B0BEF" w:rsidP="005B0BEF">
      <w:pPr>
        <w:pStyle w:val="NormalWeb"/>
        <w:spacing w:before="0" w:beforeAutospacing="0" w:after="0" w:afterAutospacing="0"/>
        <w:rPr>
          <w:color w:val="0E101A"/>
          <w:sz w:val="22"/>
          <w:szCs w:val="22"/>
        </w:rPr>
      </w:pPr>
    </w:p>
    <w:p w:rsidR="005B0BEF" w:rsidRDefault="005B0BEF" w:rsidP="005B0BEF">
      <w:pPr>
        <w:pStyle w:val="NormalWeb"/>
        <w:spacing w:before="0" w:beforeAutospacing="0" w:after="0" w:afterAutospacing="0"/>
        <w:jc w:val="center"/>
        <w:rPr>
          <w:color w:val="0E101A"/>
          <w:sz w:val="22"/>
          <w:szCs w:val="22"/>
        </w:rPr>
      </w:pPr>
      <w:r>
        <w:rPr>
          <w:color w:val="0E101A"/>
          <w:sz w:val="22"/>
          <w:szCs w:val="22"/>
        </w:rPr>
        <w:t>Reference</w:t>
      </w:r>
    </w:p>
    <w:p w:rsidR="005B0BEF" w:rsidRPr="005B0BEF" w:rsidRDefault="005B0BEF" w:rsidP="005B0BEF">
      <w:pPr>
        <w:pStyle w:val="NormalWeb"/>
        <w:spacing w:before="0" w:beforeAutospacing="0" w:after="0" w:afterAutospacing="0"/>
        <w:rPr>
          <w:i/>
          <w:color w:val="0E101A"/>
          <w:sz w:val="22"/>
          <w:szCs w:val="22"/>
        </w:rPr>
      </w:pPr>
      <w:proofErr w:type="spellStart"/>
      <w:r>
        <w:rPr>
          <w:color w:val="0E101A"/>
          <w:sz w:val="22"/>
          <w:szCs w:val="22"/>
        </w:rPr>
        <w:t>Dube</w:t>
      </w:r>
      <w:proofErr w:type="spellEnd"/>
      <w:r>
        <w:rPr>
          <w:color w:val="0E101A"/>
          <w:sz w:val="22"/>
          <w:szCs w:val="22"/>
        </w:rPr>
        <w:t xml:space="preserve">, L. (2020). </w:t>
      </w:r>
      <w:r w:rsidRPr="005B0BEF">
        <w:rPr>
          <w:color w:val="0E101A"/>
          <w:sz w:val="22"/>
          <w:szCs w:val="22"/>
        </w:rPr>
        <w:t>Autopsy of a Data Breach: The Target Case</w:t>
      </w:r>
      <w:r>
        <w:rPr>
          <w:color w:val="0E101A"/>
          <w:sz w:val="22"/>
          <w:szCs w:val="22"/>
        </w:rPr>
        <w:t xml:space="preserve">. </w:t>
      </w:r>
      <w:r>
        <w:rPr>
          <w:i/>
          <w:color w:val="0E101A"/>
          <w:sz w:val="22"/>
          <w:szCs w:val="22"/>
        </w:rPr>
        <w:t xml:space="preserve">International Journal of Case Studies in Management. </w:t>
      </w:r>
    </w:p>
    <w:sectPr w:rsidR="005B0BEF" w:rsidRPr="005B0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DE1"/>
    <w:rsid w:val="000023CB"/>
    <w:rsid w:val="000D4131"/>
    <w:rsid w:val="00230237"/>
    <w:rsid w:val="003733F6"/>
    <w:rsid w:val="00525E47"/>
    <w:rsid w:val="00586DE1"/>
    <w:rsid w:val="005B0BEF"/>
    <w:rsid w:val="007C3756"/>
    <w:rsid w:val="008F05EF"/>
    <w:rsid w:val="0090152E"/>
    <w:rsid w:val="009B1F26"/>
    <w:rsid w:val="00B75BB6"/>
    <w:rsid w:val="00B94647"/>
    <w:rsid w:val="00BC0C59"/>
    <w:rsid w:val="00CF3921"/>
    <w:rsid w:val="00E57E1D"/>
    <w:rsid w:val="00F65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C1CFA"/>
  <w15:chartTrackingRefBased/>
  <w15:docId w15:val="{EBA67A58-D2F9-4F97-ACDB-3E646D62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4131"/>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0D4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46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3</cp:revision>
  <dcterms:created xsi:type="dcterms:W3CDTF">2020-10-07T09:01:00Z</dcterms:created>
  <dcterms:modified xsi:type="dcterms:W3CDTF">2020-10-07T09:09:00Z</dcterms:modified>
</cp:coreProperties>
</file>